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BD" w:rsidRDefault="00ED02E5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6236627" cy="8963025"/>
            <wp:effectExtent l="19050" t="0" r="0" b="0"/>
            <wp:docPr id="3" name="Рисунок 3" descr="C:\Users\МДОУ\Рабочий стол\Скан\ScanImag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\Рабочий стол\Скан\ScanImage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86" cy="89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1.3. Данное Положение разработано с целью повышения эффективности в проведении системных мероприятий по управлению профессиональными рисками, связанных с выявлением опасностей, оценкой и снижением уровней профессиональных рисков, обеспечении улучшения условий и охраны труда в ДОУ.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Ответственность за обеспечение безопасных условий работников несёт заведующий ДОУ.</w:t>
      </w:r>
    </w:p>
    <w:p w:rsidR="006600DD" w:rsidRPr="006600DD" w:rsidRDefault="006600DD" w:rsidP="006600D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2. Обязанности сторон в случае микротравмы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Заведующий ДОУ обязан обеспечить безопасные условия труда работникам, принимать меры по предотвращению аварийных ситуаций, сохранению жизни и здоровья работников при возникновении таких ситуаций, оказанию пострадавшим первой доврачебной помощи.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Работник обязан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 или об ухудшении состояния своего здоровья.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В целях учета и рассмотрения обстоятельств и причин, приведших к возникновению микроповреждений (микротравм) работников, предупреждения производственного травматизма, заведующий ДОУ должен:</w:t>
      </w:r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утвердить локальным нормативным актом порядок учета микроповреждений (микротравм) работников, принятым с соблюдением установленного статьей 372 Трудового кодекса Российской </w:t>
      </w:r>
      <w:proofErr w:type="gramStart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Федерации порядка учета мнения представительного органа работников</w:t>
      </w:r>
      <w:proofErr w:type="gramEnd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организовать ознакомление должностных лиц с порядком учета микроповреждений (микротравм) работников;</w:t>
      </w:r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организовать информирование работников о действиях при получении микроповреждения (микротравмы);</w:t>
      </w:r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gramStart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организовать рассмотрение обстоятельств, выявление причин, приводящих к микроповреждениям (микротравмам) работников, и фиксацию результатов рассмотрения в «</w:t>
      </w:r>
      <w:hyperlink r:id="rId6" w:tgtFrame="_blank" w:history="1">
        <w:r w:rsidRPr="00EC39AF">
          <w:rPr>
            <w:rFonts w:ascii="Times New Roman" w:eastAsia="Times New Roman" w:hAnsi="Times New Roman" w:cs="Times New Roman"/>
            <w:sz w:val="27"/>
            <w:lang w:eastAsia="ru-RU"/>
          </w:rPr>
          <w:t>Справке о рассмотрении обстоятельств и причин, приведших к возникновению микроповреждения (микротравмы) работника</w:t>
        </w:r>
      </w:hyperlink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(далее – Справка);</w:t>
      </w:r>
      <w:proofErr w:type="gramEnd"/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обеспечить доступность в организации (структурных подразделениях) бланка Справки в электронном виде или на бумажном носителе;</w:t>
      </w:r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gramStart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организовать регистрацию происшедших микроповреждений (микротравм) в «</w:t>
      </w:r>
      <w:hyperlink r:id="rId7" w:tgtFrame="_blank" w:history="1">
        <w:r w:rsidRPr="00EC39AF">
          <w:rPr>
            <w:rFonts w:ascii="Times New Roman" w:eastAsia="Times New Roman" w:hAnsi="Times New Roman" w:cs="Times New Roman"/>
            <w:sz w:val="27"/>
            <w:lang w:eastAsia="ru-RU"/>
          </w:rPr>
          <w:t>Журнале учета микроповреждений (микротравм) работников</w:t>
        </w:r>
      </w:hyperlink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(далее – Журнал);</w:t>
      </w:r>
      <w:proofErr w:type="gramEnd"/>
    </w:p>
    <w:p w:rsidR="006600DD" w:rsidRPr="006600DD" w:rsidRDefault="006600DD" w:rsidP="006600DD">
      <w:pPr>
        <w:numPr>
          <w:ilvl w:val="0"/>
          <w:numId w:val="2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установить место и сроки хранения Справки и Журнала. Срок хранения Справки и Журнала составляет не менее 1 года.</w:t>
      </w:r>
    </w:p>
    <w:p w:rsidR="006600DD" w:rsidRPr="006600DD" w:rsidRDefault="006600DD" w:rsidP="006600D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3. Порядок учета микроповреждений (микротравм)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Основанием для регистрации микроповреждения (микротравмы) работника и рассмотрения обстоятельств и причин, приведших к его возникновению, является обращение пострадавшего к своему непосредственному руководителю или заведующему ДОУ (далее - оповещаемое лицо).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3.2. При обращении пострадавшего к медицинскому работнику ДОУ, последнему рекомендуется сообщать о микроповреждении (микротравме) работника оповещаемому лицу.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Оповещаемому лицу после получения информации о микроповреждении (микротравме) работника рекомендуется убедиться в том, что пострадавшему оказана необходимая первая помощь и (или) медицинская помощь.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Оповещаемому лицу рекомендуется незамедлительно информировать любым общедоступным способом специалиста по охране труда или лицо, назначенное ответственным за организацию работы по охране труда в ДОУ, (далее - уполномоченное лицо) о микроповреждении (микротравме) работника.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информировании уполномоченного лица рекомендуется сообщать:</w:t>
      </w:r>
    </w:p>
    <w:p w:rsidR="006600DD" w:rsidRPr="006600DD" w:rsidRDefault="006600DD" w:rsidP="006600DD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фамилию, имя, отчество пострадавшего работника, должность, структурное подразделение;</w:t>
      </w:r>
    </w:p>
    <w:p w:rsidR="006600DD" w:rsidRPr="006600DD" w:rsidRDefault="006600DD" w:rsidP="006600DD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место, дату и время получения работником микроповреждения (микротравмы);</w:t>
      </w:r>
    </w:p>
    <w:p w:rsidR="006600DD" w:rsidRPr="006600DD" w:rsidRDefault="006600DD" w:rsidP="006600DD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характер (описание) микротравмы;</w:t>
      </w:r>
    </w:p>
    <w:p w:rsidR="006600DD" w:rsidRPr="006600DD" w:rsidRDefault="006600DD" w:rsidP="006600DD">
      <w:pPr>
        <w:numPr>
          <w:ilvl w:val="0"/>
          <w:numId w:val="3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краткую информацию об обстоятельствах получения работником микроповреждения (микротравмы).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При получении информации о микроповреждении (микротравме) работника уполномоченному лицу рекомендуется рассмотреть обстоятельства и причины, приведшие к ее возникновению, в срок до 3 календарных дней. При возникновении обстоятельств, объективно препятствующих завершению в указанный срок рассмотрения обстоятельств и причин, приведших к возникновению микроповреждения (микротравмы) работника, в том числе по причине отсутствия объяснения пострадавшего работника, рекомендуется продлить срок рассмотрения обстоятельств и причин, приведших к возникновению микроповреждения (микротравмы) работника, но не более чем на 2 календарных дня.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При рассмотрении обстоятельств и причин, приведших к возникновению микроповреждения (микротравмы) работника, уполномоченному лицу целесообразно запросить объяснение пострадавшего работника об указанных обстоятельствах, любым доступным способом, определенным работодателем, а также провести осмотр места происшествия. При необходимости к рассмотрению обстоятельств и причин, приведших к возникновению микроповреждений (микротравм) работника, привлекается оповещаемое лицо, руководитель структурного подразделения, проводится опрос очевидцев.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Работник имеет право на личное участие или участие через своих представителей в рассмотрении причин и обстоятельств событий, приведших к возникновению микроповреждений (микротравм).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3.9. Заведующему ДОУ рекомендуется привлекать пострадавшего работника лично или через своих представителей, включая представителей выборного органа первичной профсоюзной организации, к рассмотрению обстоятельств и </w:t>
      </w: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причин, приведших к возникновению микроповреждения (микротравмы), а также ознакомить его с результатами указанного рассмотрения.</w:t>
      </w:r>
    </w:p>
    <w:p w:rsidR="006600DD" w:rsidRPr="006600DD" w:rsidRDefault="006600DD" w:rsidP="006600D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Уполномоченному лицу по результатам действий, проведенных в соответствии с пунктом 2.6 настоящего Положения, рекомендуется составлять Справку (</w:t>
      </w:r>
      <w:proofErr w:type="gramStart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см</w:t>
      </w:r>
      <w:proofErr w:type="gramEnd"/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 </w:t>
      </w:r>
      <w:hyperlink r:id="rId8" w:tgtFrame="_blank" w:history="1">
        <w:r w:rsidRPr="00EC39AF">
          <w:rPr>
            <w:rFonts w:ascii="Times New Roman" w:eastAsia="Times New Roman" w:hAnsi="Times New Roman" w:cs="Times New Roman"/>
            <w:sz w:val="27"/>
            <w:lang w:eastAsia="ru-RU"/>
          </w:rPr>
          <w:t>Приложение 1</w:t>
        </w:r>
      </w:hyperlink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).</w:t>
      </w:r>
    </w:p>
    <w:p w:rsidR="006600DD" w:rsidRPr="006600DD" w:rsidRDefault="006600DD" w:rsidP="006600D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3.11. Уполномоченному лицу рекомендуется обеспечивать регистрацию в </w:t>
      </w:r>
      <w:r w:rsidRPr="00EC39AF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«</w:t>
      </w:r>
      <w:r w:rsidRPr="00EC39AF">
        <w:rPr>
          <w:rFonts w:ascii="inherit" w:eastAsia="Times New Roman" w:hAnsi="inherit" w:cs="Times New Roman"/>
          <w:iCs/>
          <w:color w:val="222222"/>
          <w:sz w:val="27"/>
          <w:lang w:eastAsia="ru-RU"/>
        </w:rPr>
        <w:t>Журнале  учета микроповреждений (микротравм) работников</w:t>
      </w:r>
      <w:r w:rsidRPr="00EC39AF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</w:t>
      </w: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соответствующих сведений, а также с участием руководителя структурного подразделения пострадавшего работника формирование мероприятий по устранению причин, приведших к возникновению микроповреждений (микротравм).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3.12. При подготовке перечня соответствующих мероприятий рекомендуется учитывать:</w:t>
      </w:r>
    </w:p>
    <w:p w:rsidR="006600DD" w:rsidRPr="006600DD" w:rsidRDefault="006600DD" w:rsidP="006600DD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обстоятельства получения микроповреждения (микротравмы), включая используемые оборудование, инструменты, материалы и сырье, приемы работы, условия труда, и возможность их воспроизведения в схожих ситуациях или на других рабочих местах;</w:t>
      </w:r>
    </w:p>
    <w:p w:rsidR="006600DD" w:rsidRPr="006600DD" w:rsidRDefault="006600DD" w:rsidP="006600DD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организационные недостатки в функционировании системы управления охраной труда;</w:t>
      </w:r>
    </w:p>
    <w:p w:rsidR="006600DD" w:rsidRPr="006600DD" w:rsidRDefault="006600DD" w:rsidP="006600DD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физическое состояние работника в момент получения микроповреждения (микротравмы);</w:t>
      </w:r>
    </w:p>
    <w:p w:rsidR="006600DD" w:rsidRPr="006600DD" w:rsidRDefault="006600DD" w:rsidP="006600DD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меры по контролю;</w:t>
      </w:r>
    </w:p>
    <w:p w:rsidR="006600DD" w:rsidRPr="006600DD" w:rsidRDefault="006600DD" w:rsidP="006600DD">
      <w:pPr>
        <w:numPr>
          <w:ilvl w:val="0"/>
          <w:numId w:val="4"/>
        </w:numPr>
        <w:shd w:val="clear" w:color="auto" w:fill="FFFFFF"/>
        <w:spacing w:line="240" w:lineRule="auto"/>
        <w:ind w:left="375"/>
        <w:jc w:val="left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механизмы оценки эффективности мер по контролю и реализации профилактических мероприятий.</w:t>
      </w:r>
    </w:p>
    <w:p w:rsidR="006600DD" w:rsidRPr="006600DD" w:rsidRDefault="006600DD" w:rsidP="006600DD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inherit" w:eastAsia="Times New Roman" w:hAnsi="inherit" w:cs="Times New Roman"/>
          <w:b/>
          <w:bCs/>
          <w:color w:val="222222"/>
          <w:sz w:val="27"/>
          <w:lang w:eastAsia="ru-RU"/>
        </w:rPr>
        <w:t>4. Заключительные положения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Положение является локальным нормативным актом, утверждается (вводится в действие) приказом заведующего ДОУ.</w:t>
      </w:r>
    </w:p>
    <w:p w:rsidR="006600DD" w:rsidRPr="006600DD" w:rsidRDefault="006600DD" w:rsidP="006600DD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600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Настоящее положение действительно до принятия новой редакции.</w:t>
      </w:r>
    </w:p>
    <w:p w:rsidR="00EC39AF" w:rsidRDefault="00EC39AF" w:rsidP="00EC39AF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C39AF" w:rsidRDefault="00EC39AF" w:rsidP="00EC39AF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C39AF" w:rsidRDefault="00EC39AF" w:rsidP="00EC39AF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Положение разработал:</w:t>
      </w:r>
    </w:p>
    <w:p w:rsidR="00EC39AF" w:rsidRPr="00EC39AF" w:rsidRDefault="00EC39AF" w:rsidP="00EC39AF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C39AF" w:rsidRPr="00EC39AF" w:rsidRDefault="00EC39AF" w:rsidP="00EC39AF">
      <w:pPr>
        <w:shd w:val="clear" w:color="auto" w:fill="FFFFFF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Ответственный</w:t>
      </w:r>
      <w:proofErr w:type="gramEnd"/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охрану труда </w:t>
      </w:r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EC39A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Н.Г.Незнамова</w:t>
      </w:r>
    </w:p>
    <w:p w:rsidR="00E624E4" w:rsidRDefault="00E624E4"/>
    <w:sectPr w:rsidR="00E624E4" w:rsidSect="00E6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45F15"/>
    <w:multiLevelType w:val="multilevel"/>
    <w:tmpl w:val="F7F6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232699"/>
    <w:multiLevelType w:val="multilevel"/>
    <w:tmpl w:val="D0F0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7A57AC7"/>
    <w:multiLevelType w:val="multilevel"/>
    <w:tmpl w:val="9ACE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E01758"/>
    <w:multiLevelType w:val="multilevel"/>
    <w:tmpl w:val="8B9E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0DD"/>
    <w:rsid w:val="00045536"/>
    <w:rsid w:val="00273E11"/>
    <w:rsid w:val="003E6D99"/>
    <w:rsid w:val="004C4006"/>
    <w:rsid w:val="005D6C61"/>
    <w:rsid w:val="006600DD"/>
    <w:rsid w:val="006A192E"/>
    <w:rsid w:val="00772771"/>
    <w:rsid w:val="00896F49"/>
    <w:rsid w:val="008D009C"/>
    <w:rsid w:val="009143DA"/>
    <w:rsid w:val="00C17507"/>
    <w:rsid w:val="00C34CF4"/>
    <w:rsid w:val="00C85A28"/>
    <w:rsid w:val="00C95A86"/>
    <w:rsid w:val="00CB5BBD"/>
    <w:rsid w:val="00D75B0A"/>
    <w:rsid w:val="00E50AD3"/>
    <w:rsid w:val="00E624E4"/>
    <w:rsid w:val="00EC39AF"/>
    <w:rsid w:val="00ED02E5"/>
    <w:rsid w:val="00EF5CC3"/>
    <w:rsid w:val="00F32ED8"/>
    <w:rsid w:val="00FC0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4E4"/>
  </w:style>
  <w:style w:type="paragraph" w:styleId="2">
    <w:name w:val="heading 2"/>
    <w:basedOn w:val="a"/>
    <w:link w:val="20"/>
    <w:uiPriority w:val="9"/>
    <w:qFormat/>
    <w:rsid w:val="006600D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00D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00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00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oc-hint">
    <w:name w:val="doc-hint"/>
    <w:basedOn w:val="a0"/>
    <w:rsid w:val="006600DD"/>
  </w:style>
  <w:style w:type="character" w:styleId="a3">
    <w:name w:val="Hyperlink"/>
    <w:basedOn w:val="a0"/>
    <w:uiPriority w:val="99"/>
    <w:semiHidden/>
    <w:unhideWhenUsed/>
    <w:rsid w:val="006600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00D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00DD"/>
    <w:rPr>
      <w:b/>
      <w:bCs/>
    </w:rPr>
  </w:style>
  <w:style w:type="character" w:customStyle="1" w:styleId="views-label">
    <w:name w:val="views-label"/>
    <w:basedOn w:val="a0"/>
    <w:rsid w:val="006600DD"/>
  </w:style>
  <w:style w:type="character" w:customStyle="1" w:styleId="field-content">
    <w:name w:val="field-content"/>
    <w:basedOn w:val="a0"/>
    <w:rsid w:val="006600DD"/>
  </w:style>
  <w:style w:type="character" w:styleId="a6">
    <w:name w:val="Emphasis"/>
    <w:basedOn w:val="a0"/>
    <w:uiPriority w:val="20"/>
    <w:qFormat/>
    <w:rsid w:val="006600D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00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0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4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0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63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7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0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5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83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66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04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2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19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09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164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9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4322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1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69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files/docs/pmtrf_15_09_2021_632n_pril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10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053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1011</Words>
  <Characters>5765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6</cp:revision>
  <dcterms:created xsi:type="dcterms:W3CDTF">2022-03-22T06:23:00Z</dcterms:created>
  <dcterms:modified xsi:type="dcterms:W3CDTF">2022-04-26T10:57:00Z</dcterms:modified>
</cp:coreProperties>
</file>